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EA785B" w:rsidRPr="00EA785B" w:rsidTr="004527DB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A785B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A785B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A785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EA785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introduction, </w:t>
            </w:r>
            <w:bookmarkStart w:id="0" w:name="_GoBack"/>
            <w:bookmarkEnd w:id="0"/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reasons with examples/explanations, conclusion; transitions 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>word choice, vocabulary range</w:t>
            </w:r>
            <w:r>
              <w:rPr>
                <w:rFonts w:ascii="Cambria" w:hAnsi="Cambria" w:cstheme="minorHAnsi"/>
                <w:sz w:val="22"/>
                <w:szCs w:val="22"/>
              </w:rPr>
              <w:t>, Level 3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grammar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>
              <w:rPr>
                <w:rFonts w:ascii="Cambria" w:hAnsi="Cambria" w:cstheme="minorHAnsi"/>
                <w:sz w:val="22"/>
                <w:szCs w:val="22"/>
              </w:rPr>
              <w:t>: length is 5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minutes, well-prepared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386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EA785B" w:rsidRPr="00EA785B" w:rsidTr="004527DB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A785B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A785B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EA785B" w:rsidRPr="00EA785B" w:rsidRDefault="00EA785B" w:rsidP="004527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A785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EA785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Organization: </w:t>
            </w:r>
            <w:r>
              <w:rPr>
                <w:rFonts w:ascii="Cambria" w:hAnsi="Cambria" w:cstheme="minorHAnsi"/>
                <w:sz w:val="22"/>
                <w:szCs w:val="22"/>
              </w:rPr>
              <w:t>introduction,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reasons with examples/explanations, conclusion; transitions 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(Non-Verbal):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>posture, eye contact, hand gestures/movement, body position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Effectiveness (Verbal):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>fluency, use of filler words</w:t>
            </w: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,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 xml:space="preserve">Vocabulary and Grammar: 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>word choice, vocabulary range</w:t>
            </w:r>
            <w:r>
              <w:rPr>
                <w:rFonts w:ascii="Cambria" w:hAnsi="Cambria" w:cstheme="minorHAnsi"/>
                <w:sz w:val="22"/>
                <w:szCs w:val="22"/>
              </w:rPr>
              <w:t>, Level 3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grammar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Time Management and Preparation</w:t>
            </w:r>
            <w:r>
              <w:rPr>
                <w:rFonts w:ascii="Cambria" w:hAnsi="Cambria" w:cstheme="minorHAnsi"/>
                <w:sz w:val="22"/>
                <w:szCs w:val="22"/>
              </w:rPr>
              <w:t>: length is 5</w:t>
            </w:r>
            <w:r w:rsidRPr="00EA785B">
              <w:rPr>
                <w:rFonts w:ascii="Cambria" w:hAnsi="Cambria" w:cstheme="minorHAnsi"/>
                <w:sz w:val="22"/>
                <w:szCs w:val="22"/>
              </w:rPr>
              <w:t xml:space="preserve"> minutes, well-prepared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A785B" w:rsidRPr="00EA785B" w:rsidTr="004527DB">
        <w:trPr>
          <w:trHeight w:val="288"/>
        </w:trPr>
        <w:tc>
          <w:tcPr>
            <w:tcW w:w="7203" w:type="dxa"/>
            <w:vAlign w:val="center"/>
          </w:tcPr>
          <w:p w:rsidR="00EA785B" w:rsidRPr="00EA785B" w:rsidRDefault="00EA785B" w:rsidP="004527DB">
            <w:pPr>
              <w:jc w:val="right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85B">
              <w:rPr>
                <w:rFonts w:ascii="Cambria" w:hAnsi="Cambria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606" w:type="dxa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3" w:type="dxa"/>
            <w:gridSpan w:val="5"/>
          </w:tcPr>
          <w:p w:rsidR="00EA785B" w:rsidRPr="00EA785B" w:rsidRDefault="00EA785B" w:rsidP="004527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E0320" w:rsidRPr="00EA785B" w:rsidRDefault="00BE0320">
      <w:pPr>
        <w:rPr>
          <w:rFonts w:ascii="Cambria" w:hAnsi="Cambria"/>
        </w:rPr>
      </w:pPr>
    </w:p>
    <w:sectPr w:rsidR="00BE0320" w:rsidRPr="00EA78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5B" w:rsidRDefault="00EA785B" w:rsidP="00EA785B">
      <w:pPr>
        <w:spacing w:after="0" w:line="240" w:lineRule="auto"/>
      </w:pPr>
      <w:r>
        <w:separator/>
      </w:r>
    </w:p>
  </w:endnote>
  <w:endnote w:type="continuationSeparator" w:id="0">
    <w:p w:rsidR="00EA785B" w:rsidRDefault="00EA785B" w:rsidP="00E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5B" w:rsidRDefault="00EA785B" w:rsidP="00EA785B">
      <w:pPr>
        <w:spacing w:after="0" w:line="240" w:lineRule="auto"/>
      </w:pPr>
      <w:r>
        <w:separator/>
      </w:r>
    </w:p>
  </w:footnote>
  <w:footnote w:type="continuationSeparator" w:id="0">
    <w:p w:rsidR="00EA785B" w:rsidRDefault="00EA785B" w:rsidP="00E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B" w:rsidRDefault="00EA785B">
    <w:pPr>
      <w:pStyle w:val="Header"/>
      <w:rPr>
        <w:rFonts w:ascii="Cambria" w:hAnsi="Cambria"/>
      </w:rPr>
    </w:pPr>
    <w:r>
      <w:rPr>
        <w:rFonts w:ascii="Cambria" w:hAnsi="Cambria"/>
      </w:rPr>
      <w:t>ELS 003</w:t>
    </w:r>
    <w:r>
      <w:rPr>
        <w:rFonts w:ascii="Cambria" w:hAnsi="Cambria"/>
      </w:rPr>
      <w:tab/>
    </w:r>
    <w:r>
      <w:rPr>
        <w:rFonts w:ascii="Cambria" w:hAnsi="Cambria"/>
      </w:rPr>
      <w:tab/>
      <w:t>Tyler Heath</w:t>
    </w:r>
  </w:p>
  <w:p w:rsidR="00EA785B" w:rsidRDefault="00EA785B">
    <w:pPr>
      <w:pStyle w:val="Header"/>
      <w:rPr>
        <w:rFonts w:ascii="Cambria" w:hAnsi="Cambria"/>
      </w:rPr>
    </w:pPr>
    <w:r>
      <w:rPr>
        <w:rFonts w:ascii="Cambria" w:hAnsi="Cambria"/>
      </w:rPr>
      <w:t>Spring 2018</w:t>
    </w:r>
  </w:p>
  <w:p w:rsidR="00EA785B" w:rsidRPr="00EA785B" w:rsidRDefault="00EA785B">
    <w:pPr>
      <w:pStyle w:val="Header"/>
      <w:rPr>
        <w:rFonts w:ascii="Cambria" w:hAnsi="Cambria"/>
      </w:rPr>
    </w:pPr>
    <w:r>
      <w:rPr>
        <w:rFonts w:ascii="Cambria" w:hAnsi="Cambria"/>
      </w:rPr>
      <w:t>Speaking Diagnostic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5B"/>
    <w:rsid w:val="00BE0320"/>
    <w:rsid w:val="00E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7261"/>
  <w15:chartTrackingRefBased/>
  <w15:docId w15:val="{D4F01BCB-18E4-4973-A5D0-9C5F621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5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85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5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5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2</cp:revision>
  <dcterms:created xsi:type="dcterms:W3CDTF">2018-01-09T16:23:00Z</dcterms:created>
  <dcterms:modified xsi:type="dcterms:W3CDTF">2018-01-09T16:23:00Z</dcterms:modified>
</cp:coreProperties>
</file>